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0B3AB" w14:textId="4148D972" w:rsidR="00BC3C89" w:rsidRPr="00F74A04" w:rsidRDefault="00BC3C89" w:rsidP="00BC3C89">
      <w:pPr>
        <w:tabs>
          <w:tab w:val="right" w:pos="9639"/>
        </w:tabs>
        <w:spacing w:after="0"/>
        <w:rPr>
          <w:rFonts w:ascii="Arial" w:hAnsi="Arial" w:cs="Arial"/>
          <w:b/>
          <w:sz w:val="22"/>
          <w:szCs w:val="22"/>
          <w:lang w:val="en-US"/>
        </w:rPr>
      </w:pPr>
      <w:r w:rsidRPr="00F74A04">
        <w:rPr>
          <w:rFonts w:ascii="Arial" w:hAnsi="Arial" w:cs="Arial"/>
          <w:b/>
          <w:sz w:val="22"/>
          <w:szCs w:val="22"/>
          <w:lang w:val="en-US"/>
        </w:rPr>
        <w:t>3GPP TSG-SA3 Meeting #122</w:t>
      </w:r>
      <w:r w:rsidRPr="00F74A04">
        <w:rPr>
          <w:rFonts w:ascii="Arial" w:hAnsi="Arial" w:cs="Arial"/>
          <w:b/>
          <w:sz w:val="22"/>
          <w:szCs w:val="22"/>
          <w:lang w:val="en-US"/>
        </w:rPr>
        <w:tab/>
      </w:r>
      <w:r w:rsidR="00DA0FA6" w:rsidRPr="00DA0FA6">
        <w:rPr>
          <w:rFonts w:ascii="Arial" w:hAnsi="Arial" w:cs="Arial"/>
          <w:b/>
          <w:sz w:val="22"/>
          <w:szCs w:val="22"/>
          <w:lang w:val="en-US"/>
        </w:rPr>
        <w:t>S3-252143</w:t>
      </w:r>
    </w:p>
    <w:p w14:paraId="23B98DC6" w14:textId="77777777" w:rsidR="00BC3C89" w:rsidRPr="00F74A04" w:rsidRDefault="00BC3C89" w:rsidP="00BC3C89">
      <w:pPr>
        <w:pStyle w:val="Header"/>
        <w:rPr>
          <w:sz w:val="22"/>
          <w:szCs w:val="22"/>
          <w:lang w:val="en-US"/>
        </w:rPr>
      </w:pPr>
      <w:r w:rsidRPr="00F74A04">
        <w:rPr>
          <w:rFonts w:cs="Arial"/>
          <w:sz w:val="22"/>
          <w:szCs w:val="22"/>
          <w:lang w:val="en-US"/>
        </w:rPr>
        <w:t>Fukuoka, Japan, 19 – 23 May 2025</w:t>
      </w:r>
    </w:p>
    <w:p w14:paraId="2080B8ED" w14:textId="77777777" w:rsidR="00BC3C89" w:rsidRPr="00F74A04" w:rsidRDefault="00BC3C89" w:rsidP="00BC3C89">
      <w:pPr>
        <w:rPr>
          <w:rFonts w:ascii="Arial" w:hAnsi="Arial" w:cs="Arial"/>
          <w:lang w:val="en-US"/>
        </w:rPr>
      </w:pPr>
    </w:p>
    <w:p w14:paraId="72E2ED64" w14:textId="12474F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proofErr w:type="spellStart"/>
      <w:r w:rsidR="004C0EEF" w:rsidRPr="004C0EEF">
        <w:rPr>
          <w:rFonts w:ascii="Arial" w:hAnsi="Arial" w:cs="Arial"/>
          <w:b/>
          <w:sz w:val="22"/>
          <w:szCs w:val="22"/>
          <w:highlight w:val="yellow"/>
        </w:rPr>
        <w:t>Draft_</w:t>
      </w:r>
      <w:r w:rsidR="004C0EEF" w:rsidRPr="004E3573">
        <w:rPr>
          <w:rFonts w:ascii="Arial" w:hAnsi="Arial" w:cs="Arial"/>
          <w:b/>
          <w:sz w:val="22"/>
          <w:szCs w:val="22"/>
        </w:rPr>
        <w:t>LS</w:t>
      </w:r>
      <w:proofErr w:type="spellEnd"/>
      <w:r w:rsidR="004C0EEF" w:rsidRPr="004E3573">
        <w:rPr>
          <w:rFonts w:ascii="Arial" w:hAnsi="Arial" w:cs="Arial"/>
          <w:b/>
          <w:sz w:val="22"/>
          <w:szCs w:val="22"/>
        </w:rPr>
        <w:t xml:space="preserve"> on Checking PLMNID of </w:t>
      </w:r>
      <w:proofErr w:type="spellStart"/>
      <w:r w:rsidR="004C0EEF" w:rsidRPr="004E3573">
        <w:rPr>
          <w:rFonts w:ascii="Arial" w:hAnsi="Arial" w:cs="Arial"/>
          <w:b/>
          <w:sz w:val="22"/>
          <w:szCs w:val="22"/>
        </w:rPr>
        <w:t>NFc</w:t>
      </w:r>
      <w:proofErr w:type="spellEnd"/>
      <w:r w:rsidR="004C0EEF" w:rsidRPr="004E3573">
        <w:rPr>
          <w:rFonts w:ascii="Arial" w:hAnsi="Arial" w:cs="Arial"/>
          <w:b/>
          <w:sz w:val="22"/>
          <w:szCs w:val="22"/>
        </w:rPr>
        <w:t xml:space="preserve"> in interconnect scenario</w:t>
      </w:r>
    </w:p>
    <w:p w14:paraId="06BA196E" w14:textId="6D125C5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A3D12C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0EEF">
        <w:rPr>
          <w:rFonts w:ascii="Arial" w:hAnsi="Arial" w:cs="Arial"/>
          <w:b/>
          <w:bCs/>
          <w:sz w:val="22"/>
          <w:szCs w:val="22"/>
        </w:rPr>
        <w:t>Release-16</w:t>
      </w:r>
    </w:p>
    <w:bookmarkEnd w:id="2"/>
    <w:bookmarkEnd w:id="3"/>
    <w:bookmarkEnd w:id="4"/>
    <w:p w14:paraId="1E9D3ED8" w14:textId="24068ED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6722C4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244E">
        <w:rPr>
          <w:rFonts w:ascii="Arial" w:hAnsi="Arial" w:cs="Arial"/>
          <w:b/>
          <w:sz w:val="22"/>
          <w:szCs w:val="22"/>
          <w:highlight w:val="green"/>
        </w:rPr>
        <w:t>Ericsson (to be SA3</w:t>
      </w:r>
      <w:r w:rsidR="002B244E">
        <w:rPr>
          <w:rFonts w:ascii="Arial" w:hAnsi="Arial" w:cs="Arial"/>
          <w:b/>
          <w:sz w:val="22"/>
          <w:szCs w:val="22"/>
        </w:rPr>
        <w:t>)</w:t>
      </w:r>
    </w:p>
    <w:p w14:paraId="2548326B" w14:textId="4AFD330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B244E">
        <w:rPr>
          <w:rFonts w:ascii="Arial" w:hAnsi="Arial" w:cs="Arial"/>
          <w:b/>
          <w:bCs/>
          <w:sz w:val="22"/>
          <w:szCs w:val="22"/>
        </w:rPr>
        <w:t>CT4</w:t>
      </w:r>
    </w:p>
    <w:p w14:paraId="5DC2ED77" w14:textId="4D0D9C5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B244E">
        <w:rPr>
          <w:rFonts w:ascii="Arial" w:hAnsi="Arial" w:cs="Arial"/>
          <w:b/>
          <w:bCs/>
          <w:sz w:val="22"/>
          <w:szCs w:val="22"/>
        </w:rPr>
        <w:t>CT3</w:t>
      </w:r>
    </w:p>
    <w:bookmarkEnd w:id="5"/>
    <w:bookmarkEnd w:id="6"/>
    <w:p w14:paraId="1A1CC9B8" w14:textId="77777777" w:rsidR="00B97703" w:rsidRDefault="00B97703">
      <w:pPr>
        <w:spacing w:after="60"/>
        <w:ind w:left="1985" w:hanging="1985"/>
        <w:rPr>
          <w:rFonts w:ascii="Arial" w:hAnsi="Arial" w:cs="Arial"/>
          <w:bCs/>
        </w:rPr>
      </w:pPr>
    </w:p>
    <w:p w14:paraId="5D73695D" w14:textId="31B1107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A50AC">
        <w:rPr>
          <w:rFonts w:ascii="Arial" w:hAnsi="Arial" w:cs="Arial"/>
          <w:b/>
          <w:bCs/>
          <w:sz w:val="22"/>
          <w:szCs w:val="22"/>
        </w:rPr>
        <w:t>Mohsin Khan</w:t>
      </w:r>
    </w:p>
    <w:p w14:paraId="2F9E069A" w14:textId="10F068AF" w:rsidR="002B244E" w:rsidRPr="004E3939" w:rsidRDefault="00B97703" w:rsidP="00CA50AC">
      <w:pPr>
        <w:spacing w:after="60"/>
        <w:ind w:left="1985" w:hanging="1985"/>
        <w:rPr>
          <w:rFonts w:ascii="Arial" w:hAnsi="Arial" w:cs="Arial"/>
          <w:b/>
          <w:bCs/>
          <w:sz w:val="22"/>
          <w:szCs w:val="22"/>
        </w:rPr>
      </w:pPr>
      <w:r>
        <w:rPr>
          <w:rFonts w:ascii="Arial" w:hAnsi="Arial" w:cs="Arial"/>
          <w:b/>
          <w:bCs/>
          <w:sz w:val="22"/>
          <w:szCs w:val="22"/>
        </w:rPr>
        <w:tab/>
      </w:r>
      <w:r w:rsidR="00CA50AC">
        <w:rPr>
          <w:rFonts w:ascii="Arial" w:hAnsi="Arial" w:cs="Arial"/>
          <w:b/>
          <w:bCs/>
          <w:sz w:val="22"/>
          <w:szCs w:val="22"/>
        </w:rPr>
        <w:t>mohsin.a.khan@ericsson.com</w:t>
      </w:r>
    </w:p>
    <w:p w14:paraId="5C701869" w14:textId="34D48F7A" w:rsidR="00B97703" w:rsidRPr="004E3939" w:rsidRDefault="00B9770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399AF0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7A07" w:rsidRPr="00907A07">
        <w:rPr>
          <w:highlight w:val="yellow"/>
        </w:rPr>
        <w:t>S3-252140</w:t>
      </w:r>
      <w:r w:rsidR="00470A78" w:rsidRPr="00907A07">
        <w:rPr>
          <w:highlight w:val="yellow"/>
        </w:rPr>
        <w:t xml:space="preserve">, </w:t>
      </w:r>
      <w:r w:rsidR="00907A07" w:rsidRPr="00907A07">
        <w:rPr>
          <w:highlight w:val="yellow"/>
        </w:rPr>
        <w:t>S3-25214</w:t>
      </w:r>
      <w:r w:rsidR="00907A07" w:rsidRPr="00907A07">
        <w:rPr>
          <w:highlight w:val="yellow"/>
        </w:rPr>
        <w:t>1</w:t>
      </w:r>
      <w:r w:rsidR="00470A78" w:rsidRPr="00907A07">
        <w:rPr>
          <w:highlight w:val="yellow"/>
        </w:rPr>
        <w:t xml:space="preserve">, </w:t>
      </w:r>
      <w:r w:rsidR="00907A07" w:rsidRPr="00907A07">
        <w:rPr>
          <w:highlight w:val="yellow"/>
        </w:rPr>
        <w:t>S3-25214</w:t>
      </w:r>
      <w:r w:rsidR="00907A07" w:rsidRPr="00907A07">
        <w:rPr>
          <w:highlight w:val="yellow"/>
        </w:rPr>
        <w:t>2</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A78EAD9" w14:textId="77777777" w:rsidR="00424C0B" w:rsidRPr="00EE6D63" w:rsidRDefault="00424C0B" w:rsidP="00424C0B">
      <w:pPr>
        <w:rPr>
          <w:b/>
          <w:bCs/>
        </w:rPr>
      </w:pPr>
      <w:r>
        <w:rPr>
          <w:b/>
          <w:bCs/>
        </w:rPr>
        <w:t>Rel-15 work in SA3 and CT4:</w:t>
      </w:r>
    </w:p>
    <w:p w14:paraId="1BD656C8" w14:textId="77777777" w:rsidR="00424C0B" w:rsidRDefault="00424C0B" w:rsidP="00424C0B">
      <w:pPr>
        <w:rPr>
          <w:lang w:val="en-US"/>
        </w:rPr>
      </w:pPr>
      <w:r>
        <w:rPr>
          <w:lang w:val="en-US"/>
        </w:rPr>
        <w:t>SA3 identified a security requirement, described in an LS sent to CT3 and CT4 (</w:t>
      </w:r>
      <w:hyperlink r:id="rId13" w:history="1">
        <w:r w:rsidRPr="00413F43">
          <w:rPr>
            <w:rStyle w:val="Hyperlink"/>
            <w:lang w:val="en-US"/>
          </w:rPr>
          <w:t>S3-183789</w:t>
        </w:r>
      </w:hyperlink>
      <w:r>
        <w:rPr>
          <w:lang w:val="en-US"/>
        </w:rPr>
        <w:t xml:space="preserve">), to prevent an attack by an NF of one network impersonating an NF of another network: </w:t>
      </w:r>
    </w:p>
    <w:p w14:paraId="08CC093B" w14:textId="77777777" w:rsidR="00424C0B" w:rsidRPr="00505C86" w:rsidRDefault="00424C0B" w:rsidP="00424C0B">
      <w:pPr>
        <w:ind w:left="284"/>
        <w:rPr>
          <w:i/>
          <w:iCs/>
          <w:lang w:val="en-US"/>
        </w:rPr>
      </w:pPr>
      <w:r w:rsidRPr="00505C86">
        <w:rPr>
          <w:i/>
          <w:iCs/>
          <w:lang w:val="en-US"/>
        </w:rPr>
        <w:t xml:space="preserve">"It is necessary to enable the receiving SEPP to reliably verify the source of the request and response message, before forwarding the message including the PLMN information to the target NF for the subsequent authorization verification procedure." </w:t>
      </w:r>
    </w:p>
    <w:p w14:paraId="168AD65B" w14:textId="77777777" w:rsidR="00424C0B" w:rsidRPr="00505C86" w:rsidRDefault="00424C0B" w:rsidP="00424C0B">
      <w:pPr>
        <w:rPr>
          <w:i/>
          <w:iCs/>
          <w:lang w:val="en-US"/>
        </w:rPr>
      </w:pPr>
      <w:r>
        <w:rPr>
          <w:lang w:val="en-US"/>
        </w:rPr>
        <w:t>To fulfill the security requirement, SA3 proposed, in a subsequent LS to CT3 and CT4 (</w:t>
      </w:r>
      <w:hyperlink r:id="rId14" w:history="1">
        <w:r w:rsidRPr="00B45634">
          <w:rPr>
            <w:rStyle w:val="Hyperlink"/>
            <w:lang w:val="en-US"/>
          </w:rPr>
          <w:t>S3-190559</w:t>
        </w:r>
      </w:hyperlink>
      <w:r>
        <w:rPr>
          <w:lang w:val="en-US"/>
        </w:rPr>
        <w:t>), including PLMN ID of NF consumer in the access token in plaintext:</w:t>
      </w:r>
    </w:p>
    <w:p w14:paraId="674E2431" w14:textId="77777777" w:rsidR="00424C0B" w:rsidRPr="00505C86" w:rsidRDefault="00424C0B" w:rsidP="00424C0B">
      <w:pPr>
        <w:ind w:left="284"/>
        <w:rPr>
          <w:i/>
          <w:iCs/>
          <w:lang w:val="en-US"/>
        </w:rPr>
      </w:pPr>
      <w:r w:rsidRPr="00505C86">
        <w:rPr>
          <w:i/>
          <w:iCs/>
          <w:lang w:val="en-US"/>
        </w:rPr>
        <w:t>"It is proposed to enable verification of the PLMN-ID of the NF consumer by including the consumer's PLMN-ID unencrypted into the access token specified in TS 29.510, e.g. as part of existing claims."</w:t>
      </w:r>
    </w:p>
    <w:p w14:paraId="3BCF626A" w14:textId="77777777" w:rsidR="00424C0B" w:rsidRDefault="00424C0B" w:rsidP="00424C0B">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5" w:history="1">
        <w:r w:rsidRPr="002F4B0C">
          <w:rPr>
            <w:rStyle w:val="Hyperlink"/>
            <w:lang w:val="en-US"/>
          </w:rPr>
          <w:t>C4-191528</w:t>
        </w:r>
      </w:hyperlink>
      <w:r>
        <w:rPr>
          <w:lang w:val="en-US"/>
        </w:rPr>
        <w:t>).</w:t>
      </w:r>
    </w:p>
    <w:p w14:paraId="1DFF4497" w14:textId="77777777" w:rsidR="00424C0B" w:rsidRPr="00A9703A" w:rsidRDefault="00424C0B" w:rsidP="00424C0B">
      <w:pPr>
        <w:rPr>
          <w:b/>
          <w:bCs/>
          <w:lang w:val="en-US"/>
        </w:rPr>
      </w:pPr>
      <w:r w:rsidRPr="00A9703A">
        <w:rPr>
          <w:b/>
          <w:bCs/>
          <w:lang w:val="en-US"/>
        </w:rPr>
        <w:t>Rel-16 work in CT4:</w:t>
      </w:r>
    </w:p>
    <w:p w14:paraId="64F724A7" w14:textId="77777777" w:rsidR="00424C0B" w:rsidRDefault="00424C0B" w:rsidP="00424C0B">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6" w:history="1">
        <w:r w:rsidRPr="00B933BF">
          <w:rPr>
            <w:rStyle w:val="Hyperlink"/>
            <w:lang w:val="en-US"/>
          </w:rPr>
          <w:t>C4-203256</w:t>
        </w:r>
      </w:hyperlink>
      <w:r>
        <w:rPr>
          <w:lang w:val="en-US"/>
        </w:rPr>
        <w:t xml:space="preserve">). </w:t>
      </w:r>
      <w:r w:rsidRPr="0078197A">
        <w:rPr>
          <w:lang w:val="en-US"/>
        </w:rPr>
        <w:t xml:space="preserve"> </w:t>
      </w:r>
    </w:p>
    <w:p w14:paraId="784605AA" w14:textId="77777777" w:rsidR="00424C0B" w:rsidRDefault="00424C0B" w:rsidP="00424C0B">
      <w:pPr>
        <w:rPr>
          <w:lang w:val="en-US"/>
        </w:rPr>
      </w:pPr>
      <w:r w:rsidRPr="00EA0A70">
        <w:rPr>
          <w:b/>
          <w:bCs/>
          <w:lang w:val="en-US"/>
        </w:rPr>
        <w:t>Issues with the Rel-15/16 work:</w:t>
      </w:r>
    </w:p>
    <w:p w14:paraId="31543349" w14:textId="77777777" w:rsidR="00424C0B" w:rsidRDefault="00424C0B" w:rsidP="00424C0B">
      <w:pPr>
        <w:rPr>
          <w:lang w:val="en-US"/>
        </w:rPr>
      </w:pPr>
      <w:r>
        <w:rPr>
          <w:lang w:val="en-US"/>
        </w:rPr>
        <w:t>However, access tokens can include only one PLMN ID of the NF consumer. In the current specification, it is unclear how the NRF chooses one PLMN ID of the NF consumer to provide in the access token claim when it receives an access token request with a list of PLMN IDs of the NF consumer.</w:t>
      </w:r>
    </w:p>
    <w:p w14:paraId="064039FC" w14:textId="77777777" w:rsidR="00424C0B" w:rsidRDefault="00424C0B" w:rsidP="00424C0B">
      <w:pPr>
        <w:rPr>
          <w:lang w:val="en-US"/>
        </w:rPr>
      </w:pPr>
      <w:r>
        <w:rPr>
          <w:lang w:val="en-US"/>
        </w:rPr>
        <w:t>Therefore, it may happen that the NF consumer obtains an access token from the NRF with a PLMN ID of the NF consumer that does not match with the PLMN ID that the NF consumer intends to use in the service request API message sent to the target NF producer. Also, the NF consumer may send a service request by including a PLMN ID in the API message that does not match with the PLMN ID in the associated access token — causing the target NF producer rejecting the service request.</w:t>
      </w:r>
    </w:p>
    <w:p w14:paraId="68FD3071" w14:textId="77777777" w:rsidR="00424C0B" w:rsidRPr="00061ABB" w:rsidRDefault="00424C0B" w:rsidP="00424C0B">
      <w:pPr>
        <w:rPr>
          <w:b/>
          <w:bCs/>
          <w:lang w:val="en-US"/>
        </w:rPr>
      </w:pPr>
      <w:r w:rsidRPr="00061ABB">
        <w:rPr>
          <w:b/>
          <w:bCs/>
          <w:lang w:val="en-US"/>
        </w:rPr>
        <w:lastRenderedPageBreak/>
        <w:t>Resolution</w:t>
      </w:r>
      <w:r>
        <w:rPr>
          <w:b/>
          <w:bCs/>
          <w:lang w:val="en-US"/>
        </w:rPr>
        <w:t xml:space="preserve"> in SA3</w:t>
      </w:r>
      <w:r w:rsidRPr="00061ABB">
        <w:rPr>
          <w:b/>
          <w:bCs/>
          <w:lang w:val="en-US"/>
        </w:rPr>
        <w:t xml:space="preserve"> from Rel-17 onwards: </w:t>
      </w:r>
    </w:p>
    <w:p w14:paraId="54384C38" w14:textId="77777777" w:rsidR="00424C0B" w:rsidRDefault="00424C0B" w:rsidP="00424C0B">
      <w:pPr>
        <w:rPr>
          <w:lang w:val="en-US"/>
        </w:rPr>
      </w:pPr>
      <w:r>
        <w:rPr>
          <w:lang w:val="en-US"/>
        </w:rPr>
        <w:t xml:space="preserve">SA3 has agreed on the attached CRs to address the problem in Rel-17, Rel-18, and Rel-19. </w:t>
      </w:r>
    </w:p>
    <w:p w14:paraId="0ED0F323" w14:textId="77777777" w:rsidR="00424C0B" w:rsidRPr="00061ABB" w:rsidRDefault="00424C0B" w:rsidP="00424C0B">
      <w:pPr>
        <w:rPr>
          <w:b/>
          <w:bCs/>
          <w:lang w:val="en-US"/>
        </w:rPr>
      </w:pPr>
      <w:r>
        <w:rPr>
          <w:b/>
          <w:bCs/>
          <w:lang w:val="en-US"/>
        </w:rPr>
        <w:t xml:space="preserve">Complete </w:t>
      </w:r>
      <w:r w:rsidRPr="00061ABB">
        <w:rPr>
          <w:b/>
          <w:bCs/>
          <w:lang w:val="en-US"/>
        </w:rPr>
        <w:t>solution requires CT4 input:</w:t>
      </w:r>
    </w:p>
    <w:p w14:paraId="010C43AF" w14:textId="77777777" w:rsidR="00424C0B" w:rsidRPr="006F5F16" w:rsidRDefault="00424C0B" w:rsidP="00424C0B">
      <w:pPr>
        <w:rPr>
          <w:lang w:val="en-US"/>
        </w:rPr>
      </w:pPr>
      <w:r>
        <w:rPr>
          <w:lang w:val="en-US"/>
        </w:rPr>
        <w:t>However, it is not clear how to address the problem in Rel-16.</w:t>
      </w:r>
    </w:p>
    <w:p w14:paraId="08AF3A7D" w14:textId="77777777" w:rsidR="00B97703" w:rsidRDefault="002F1940" w:rsidP="000F6242">
      <w:pPr>
        <w:pStyle w:val="Heading1"/>
      </w:pPr>
      <w:r>
        <w:t>2</w:t>
      </w:r>
      <w:r>
        <w:tab/>
      </w:r>
      <w:r w:rsidR="000F6242">
        <w:t>Actions</w:t>
      </w:r>
    </w:p>
    <w:p w14:paraId="45637978" w14:textId="301D2A2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24C0B">
        <w:rPr>
          <w:rFonts w:ascii="Arial" w:hAnsi="Arial" w:cs="Arial"/>
          <w:b/>
        </w:rPr>
        <w:t>CT4</w:t>
      </w:r>
      <w:r>
        <w:rPr>
          <w:rFonts w:ascii="Arial" w:hAnsi="Arial" w:cs="Arial"/>
          <w:b/>
        </w:rPr>
        <w:t xml:space="preserve"> </w:t>
      </w:r>
    </w:p>
    <w:p w14:paraId="259AD758" w14:textId="77777777" w:rsidR="00F166D1"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3B8FE2A6" w14:textId="77777777" w:rsidR="00F166D1" w:rsidRDefault="00F166D1" w:rsidP="00F166D1">
      <w:pPr>
        <w:spacing w:after="120"/>
        <w:ind w:left="993" w:hanging="993"/>
      </w:pPr>
      <w:r w:rsidRPr="00CB37DB">
        <w:rPr>
          <w:rFonts w:ascii="Arial" w:hAnsi="Arial" w:cs="Arial"/>
          <w:bCs/>
        </w:rPr>
        <w:t>1)</w:t>
      </w:r>
      <w:r w:rsidRPr="00CB37DB">
        <w:rPr>
          <w:rFonts w:ascii="Arial" w:hAnsi="Arial" w:cs="Arial"/>
          <w:b/>
        </w:rPr>
        <w:t xml:space="preserve"> </w:t>
      </w:r>
      <w:r w:rsidRPr="00CB37DB">
        <w:t xml:space="preserve">SA3 </w:t>
      </w:r>
      <w:r>
        <w:t>kindly asks</w:t>
      </w:r>
      <w:r w:rsidRPr="005004FA">
        <w:t xml:space="preserve"> </w:t>
      </w:r>
      <w:r>
        <w:t>CT4</w:t>
      </w:r>
      <w:r w:rsidRPr="005004FA">
        <w:t xml:space="preserve"> to </w:t>
      </w:r>
      <w:r>
        <w:t>take the above observations and the attached agreed SA3 CRs into account</w:t>
      </w:r>
      <w:r w:rsidRPr="005004FA">
        <w:t>.</w:t>
      </w:r>
    </w:p>
    <w:p w14:paraId="066613F7" w14:textId="140AD52F" w:rsidR="00B97703" w:rsidRDefault="00F166D1">
      <w:pPr>
        <w:spacing w:after="120"/>
        <w:ind w:left="993" w:hanging="993"/>
        <w:rPr>
          <w:rFonts w:ascii="Arial" w:hAnsi="Arial" w:cs="Arial"/>
        </w:rPr>
      </w:pPr>
      <w:r>
        <w:t>2) SA3 kindly asks CT4 to consider solutions under the CT4 scope.</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09595D5" w14:textId="77777777" w:rsidR="00970FB1" w:rsidRDefault="00970FB1" w:rsidP="00970FB1">
      <w:pPr>
        <w:rPr>
          <w:lang w:val="sv-SE"/>
        </w:rPr>
      </w:pPr>
      <w:r>
        <w:rPr>
          <w:lang w:val="sv-SE"/>
        </w:rPr>
        <w:t>SA3#123</w:t>
      </w:r>
      <w:r>
        <w:rPr>
          <w:lang w:val="sv-SE"/>
        </w:rPr>
        <w:tab/>
        <w:t>25 – 29 August 2025</w:t>
      </w:r>
      <w:r>
        <w:rPr>
          <w:lang w:val="sv-SE"/>
        </w:rPr>
        <w:tab/>
      </w:r>
      <w:r>
        <w:rPr>
          <w:lang w:val="sv-SE"/>
        </w:rPr>
        <w:tab/>
        <w:t>Goteborg, Sweden</w:t>
      </w:r>
    </w:p>
    <w:p w14:paraId="75A1DA74" w14:textId="77777777" w:rsidR="00970FB1" w:rsidRPr="00686085" w:rsidRDefault="00970FB1" w:rsidP="00970FB1">
      <w:pPr>
        <w:rPr>
          <w:lang w:val="sv-SE"/>
        </w:rPr>
      </w:pPr>
      <w:r>
        <w:rPr>
          <w:lang w:val="sv-SE"/>
        </w:rPr>
        <w:t>SA3#124</w:t>
      </w:r>
      <w:r>
        <w:rPr>
          <w:lang w:val="sv-SE"/>
        </w:rPr>
        <w:tab/>
        <w:t>13 – 17 October 2025</w:t>
      </w:r>
      <w:r>
        <w:rPr>
          <w:lang w:val="sv-SE"/>
        </w:rPr>
        <w:tab/>
      </w:r>
      <w:r>
        <w:rPr>
          <w:lang w:val="sv-SE"/>
        </w:rPr>
        <w:tab/>
        <w:t>China</w:t>
      </w:r>
    </w:p>
    <w:p w14:paraId="7C75BC1A" w14:textId="22870348" w:rsidR="00073D85" w:rsidRPr="00686085" w:rsidRDefault="00073D85" w:rsidP="00970FB1">
      <w:pPr>
        <w:rPr>
          <w:lang w:val="sv-SE"/>
        </w:rPr>
      </w:pPr>
    </w:p>
    <w:sectPr w:rsidR="00073D85"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B559C" w14:textId="77777777" w:rsidR="00F85228" w:rsidRDefault="00F85228">
      <w:pPr>
        <w:spacing w:after="0"/>
      </w:pPr>
      <w:r>
        <w:separator/>
      </w:r>
    </w:p>
  </w:endnote>
  <w:endnote w:type="continuationSeparator" w:id="0">
    <w:p w14:paraId="132B0931" w14:textId="77777777" w:rsidR="00F85228" w:rsidRDefault="00F85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4B35" w14:textId="77777777" w:rsidR="00F85228" w:rsidRDefault="00F85228">
      <w:pPr>
        <w:spacing w:after="0"/>
      </w:pPr>
      <w:r>
        <w:separator/>
      </w:r>
    </w:p>
  </w:footnote>
  <w:footnote w:type="continuationSeparator" w:id="0">
    <w:p w14:paraId="7043836D" w14:textId="77777777" w:rsidR="00F85228" w:rsidRDefault="00F852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95CA1"/>
    <w:rsid w:val="000B21DF"/>
    <w:rsid w:val="000E014C"/>
    <w:rsid w:val="000E6116"/>
    <w:rsid w:val="000F6242"/>
    <w:rsid w:val="00103FF1"/>
    <w:rsid w:val="00196B59"/>
    <w:rsid w:val="001A14F2"/>
    <w:rsid w:val="001B3A86"/>
    <w:rsid w:val="001B763F"/>
    <w:rsid w:val="001D1F34"/>
    <w:rsid w:val="00215C2C"/>
    <w:rsid w:val="00220060"/>
    <w:rsid w:val="00226381"/>
    <w:rsid w:val="0022712D"/>
    <w:rsid w:val="002415C0"/>
    <w:rsid w:val="002473B2"/>
    <w:rsid w:val="002538D8"/>
    <w:rsid w:val="00260CBA"/>
    <w:rsid w:val="002869FE"/>
    <w:rsid w:val="002B244E"/>
    <w:rsid w:val="002E01C1"/>
    <w:rsid w:val="002F1940"/>
    <w:rsid w:val="00321FED"/>
    <w:rsid w:val="00322204"/>
    <w:rsid w:val="00383545"/>
    <w:rsid w:val="003A1D53"/>
    <w:rsid w:val="003C06D2"/>
    <w:rsid w:val="003F5E20"/>
    <w:rsid w:val="00424C0B"/>
    <w:rsid w:val="00433500"/>
    <w:rsid w:val="00433F71"/>
    <w:rsid w:val="0043559E"/>
    <w:rsid w:val="00440D43"/>
    <w:rsid w:val="00441B3A"/>
    <w:rsid w:val="004572F7"/>
    <w:rsid w:val="00470A78"/>
    <w:rsid w:val="00470DF6"/>
    <w:rsid w:val="00490D22"/>
    <w:rsid w:val="004C0EEF"/>
    <w:rsid w:val="004E3939"/>
    <w:rsid w:val="004E65B2"/>
    <w:rsid w:val="004F32F4"/>
    <w:rsid w:val="00526DDD"/>
    <w:rsid w:val="005A5F33"/>
    <w:rsid w:val="005B6433"/>
    <w:rsid w:val="006052AD"/>
    <w:rsid w:val="00686085"/>
    <w:rsid w:val="0073766B"/>
    <w:rsid w:val="007B43D4"/>
    <w:rsid w:val="007C4FF7"/>
    <w:rsid w:val="007F4F92"/>
    <w:rsid w:val="008758B0"/>
    <w:rsid w:val="008A7D8A"/>
    <w:rsid w:val="008D3E9C"/>
    <w:rsid w:val="008D772F"/>
    <w:rsid w:val="00907A07"/>
    <w:rsid w:val="00914CD1"/>
    <w:rsid w:val="009528CF"/>
    <w:rsid w:val="009603F6"/>
    <w:rsid w:val="00970FB1"/>
    <w:rsid w:val="0098701F"/>
    <w:rsid w:val="009963AC"/>
    <w:rsid w:val="0099764C"/>
    <w:rsid w:val="009C01E1"/>
    <w:rsid w:val="009E0B14"/>
    <w:rsid w:val="00A455B0"/>
    <w:rsid w:val="00A57D88"/>
    <w:rsid w:val="00A70448"/>
    <w:rsid w:val="00AA4FF3"/>
    <w:rsid w:val="00AE1B3E"/>
    <w:rsid w:val="00B35644"/>
    <w:rsid w:val="00B724D3"/>
    <w:rsid w:val="00B97703"/>
    <w:rsid w:val="00BA3D66"/>
    <w:rsid w:val="00BC0ACC"/>
    <w:rsid w:val="00BC3C89"/>
    <w:rsid w:val="00BF47A3"/>
    <w:rsid w:val="00C04BFC"/>
    <w:rsid w:val="00C17229"/>
    <w:rsid w:val="00C177B5"/>
    <w:rsid w:val="00C447FB"/>
    <w:rsid w:val="00C91EF3"/>
    <w:rsid w:val="00CA50AC"/>
    <w:rsid w:val="00CA5728"/>
    <w:rsid w:val="00CB2B16"/>
    <w:rsid w:val="00CF6087"/>
    <w:rsid w:val="00D14BB6"/>
    <w:rsid w:val="00D31981"/>
    <w:rsid w:val="00D33624"/>
    <w:rsid w:val="00D7484B"/>
    <w:rsid w:val="00DA0FA6"/>
    <w:rsid w:val="00DC47B4"/>
    <w:rsid w:val="00E003DF"/>
    <w:rsid w:val="00E2241D"/>
    <w:rsid w:val="00E61300"/>
    <w:rsid w:val="00E665BE"/>
    <w:rsid w:val="00EB0BC7"/>
    <w:rsid w:val="00EC3916"/>
    <w:rsid w:val="00EE31A4"/>
    <w:rsid w:val="00F00591"/>
    <w:rsid w:val="00F166D1"/>
    <w:rsid w:val="00F25496"/>
    <w:rsid w:val="00F667CF"/>
    <w:rsid w:val="00F803BE"/>
    <w:rsid w:val="00F85228"/>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3_Security/TSGS3_93_Spokane/Docs/S3-18378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ortal.3gpp.org/ngppapp/DownloadTDoc.aspx?contributionUid=C4-20325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DownloadTDoc.aspx?contributionUid=C4-191528"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3_Security/TSGS3_94_Kochi/docs/S3-190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ADQ376F6HWTR-1074192144-9403</_dlc_DocId>
    <_dlc_DocIdUrl xmlns="4397fad0-70af-449d-b129-6cf6df26877a">
      <Url>https://ericsson.sharepoint.com/sites/SRT/3GPP/_layouts/15/DocIdRedir.aspx?ID=ADQ376F6HWTR-1074192144-9403</Url>
      <Description>ADQ376F6HWTR-1074192144-9403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00245BD-1EE4-43D2-A4DB-9CE5E88D5C27}">
  <ds:schemaRefs>
    <ds:schemaRef ds:uri="http://schemas.microsoft.com/sharepoint/events"/>
  </ds:schemaRefs>
</ds:datastoreItem>
</file>

<file path=customXml/itemProps2.xml><?xml version="1.0" encoding="utf-8"?>
<ds:datastoreItem xmlns:ds="http://schemas.openxmlformats.org/officeDocument/2006/customXml" ds:itemID="{30868934-971B-404B-A155-E242D799B7DB}">
  <ds:schemaRefs>
    <ds:schemaRef ds:uri="http://schemas.microsoft.com/sharepoint/v3/contenttype/forms"/>
  </ds:schemaRefs>
</ds:datastoreItem>
</file>

<file path=customXml/itemProps3.xml><?xml version="1.0" encoding="utf-8"?>
<ds:datastoreItem xmlns:ds="http://schemas.openxmlformats.org/officeDocument/2006/customXml" ds:itemID="{F80F09A1-DFBA-473E-A367-1E0D23B5BD43}">
  <ds:schemaRefs>
    <ds:schemaRef ds:uri="http://schemas.microsoft.com/office/infopath/2007/PartnerControls"/>
    <ds:schemaRef ds:uri="http://www.w3.org/XML/1998/namespace"/>
    <ds:schemaRef ds:uri="http://purl.org/dc/dcmitype/"/>
    <ds:schemaRef ds:uri="d8762117-8292-4133-b1c7-eab5c6487cfd"/>
    <ds:schemaRef ds:uri="http://purl.org/dc/elements/1.1/"/>
    <ds:schemaRef ds:uri="http://schemas.microsoft.com/office/2006/documentManagement/types"/>
    <ds:schemaRef ds:uri="http://schemas.openxmlformats.org/package/2006/metadata/core-properties"/>
    <ds:schemaRef ds:uri="637d6a7f-fde3-4f71-974f-6686b756cdaa"/>
    <ds:schemaRef ds:uri="http://schemas.microsoft.com/office/2006/metadata/properties"/>
    <ds:schemaRef ds:uri="8ce21422-bdb2-475f-ab65-4309c7957112"/>
    <ds:schemaRef ds:uri="4397fad0-70af-449d-b129-6cf6df26877a"/>
    <ds:schemaRef ds:uri="http://purl.org/dc/terms/"/>
  </ds:schemaRefs>
</ds:datastoreItem>
</file>

<file path=customXml/itemProps4.xml><?xml version="1.0" encoding="utf-8"?>
<ds:datastoreItem xmlns:ds="http://schemas.openxmlformats.org/officeDocument/2006/customXml" ds:itemID="{653D7BA3-0508-4C1D-BF79-1C2078889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884209-44BE-4659-8290-28614036FD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504</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Mohsin</cp:lastModifiedBy>
  <cp:revision>74</cp:revision>
  <cp:lastPrinted>2002-04-23T07:10:00Z</cp:lastPrinted>
  <dcterms:created xsi:type="dcterms:W3CDTF">2021-12-23T17:29:00Z</dcterms:created>
  <dcterms:modified xsi:type="dcterms:W3CDTF">2025-05-12T10:39:00Z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8dc4da0e-d605-4375-9740-8469e4da9ce3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